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059" w14:textId="7F9AEBE7" w:rsidR="00E72735" w:rsidRDefault="00A8593E" w:rsidP="44C609FE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At </w:t>
      </w:r>
      <w:r w:rsidR="00E72735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>the Illinois Primary Health Care Association, we educate, empower and advocate for Illinois’ community health centers so every person across the state can access the cutting-edge, compassionate care they need.</w:t>
      </w:r>
      <w:r w:rsidR="5FE1B574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We are searching for a collaborative</w:t>
      </w:r>
      <w:r w:rsidR="0459E8C6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641ED1A7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>leader with expertise in Medicare/Medicaid billing,</w:t>
      </w:r>
      <w:r w:rsidR="2CD45469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health center revenue cycle management,</w:t>
      </w:r>
      <w:r w:rsidR="641ED1A7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grants </w:t>
      </w:r>
      <w:r w:rsidR="7DD85BD3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>management</w:t>
      </w:r>
      <w:r w:rsidR="329B401D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7DD85BD3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and </w:t>
      </w:r>
      <w:r w:rsidR="20657788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survey </w:t>
      </w:r>
      <w:r w:rsidR="7DD85BD3" w:rsidRPr="511C749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data analysis to help our members maximize their reimbursement rates and improve patient outcomes. </w:t>
      </w:r>
    </w:p>
    <w:p w14:paraId="47AA0ACB" w14:textId="77777777" w:rsidR="00E72735" w:rsidRPr="00E72735" w:rsidRDefault="00E72735" w:rsidP="135A91E8">
      <w:pPr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5D599A1C" w14:textId="1FF9EF48" w:rsidR="003F4182" w:rsidRPr="00F57BD3" w:rsidRDefault="00E72735" w:rsidP="135A91E8">
      <w:pPr>
        <w:spacing w:after="225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1C2543AB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>AVP,</w:t>
      </w:r>
      <w:r w:rsidR="1C2543AB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Community Development &amp; Financial Services </w:t>
      </w:r>
      <w:r w:rsidR="51740AA9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will </w:t>
      </w:r>
      <w:r w:rsidR="75760A2F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assist</w:t>
      </w:r>
      <w:r w:rsidR="2960FB34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5760A2F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our membership (federally qualified health centers) in understanding and resolving billing issues, analyzing patient population data</w:t>
      </w:r>
      <w:r w:rsidR="67BC54C1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collecting health outcome data, </w:t>
      </w:r>
      <w:r w:rsidR="558EA15B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conducting annual member surveys, </w:t>
      </w:r>
      <w:r w:rsidR="67BC54C1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finding and participating in grant opportunities and maximizing health center financial performance.</w:t>
      </w:r>
      <w:r w:rsidR="6D71C9E4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1628B30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position acts as a grants, billings, reimbursement, collections, accounting, UDS and reporting resource to the member Community Health Centers. </w:t>
      </w:r>
      <w:r w:rsidR="0BC27839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This position reports to the Chief Operating Office</w:t>
      </w:r>
      <w:r w:rsidR="39518604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</w:t>
      </w:r>
      <w:r w:rsidR="0BC27839" w:rsidRPr="135A91E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supports the CFO and other members of leadership.  </w:t>
      </w:r>
    </w:p>
    <w:p w14:paraId="7D551B86" w14:textId="2AE49DEC" w:rsidR="003F4182" w:rsidRPr="00F57BD3" w:rsidRDefault="003F4182" w:rsidP="135A91E8">
      <w:p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 a 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>member-driven association</w:t>
      </w:r>
      <w:r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we </w:t>
      </w:r>
      <w:r w:rsidR="61BBD736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have built a </w:t>
      </w:r>
      <w:r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>culture of serving others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; we </w:t>
      </w:r>
      <w:r w:rsidR="00E72735" w:rsidRPr="135A91E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EMPOWER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E72735" w:rsidRPr="135A91E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ADVOCATE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E72735" w:rsidRPr="135A91E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EDUCATE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and </w:t>
      </w:r>
      <w:r w:rsidR="00E72735" w:rsidRPr="135A91E8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CONNECT</w:t>
      </w:r>
      <w:r w:rsidR="00E72735" w:rsidRPr="135A91E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ensure every Illinois resident has the care they need to thrive. </w:t>
      </w:r>
    </w:p>
    <w:p w14:paraId="419EECAD" w14:textId="299AC584" w:rsidR="135A91E8" w:rsidRDefault="135A91E8" w:rsidP="135A91E8">
      <w:pPr>
        <w:rPr>
          <w:rFonts w:asciiTheme="minorHAnsi" w:hAnsiTheme="minorHAnsi" w:cstheme="minorBidi"/>
          <w:color w:val="000000" w:themeColor="text1"/>
          <w:sz w:val="16"/>
          <w:szCs w:val="16"/>
        </w:rPr>
      </w:pPr>
    </w:p>
    <w:p w14:paraId="7633A14C" w14:textId="50BFC5D8" w:rsidR="003F4182" w:rsidRPr="00F57BD3" w:rsidRDefault="003F4182" w:rsidP="003F418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4C609FE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Our ideal candidate</w:t>
      </w:r>
      <w:r w:rsidRPr="44C609FE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</w:p>
    <w:p w14:paraId="2935ED6D" w14:textId="5E5FDF26" w:rsidR="598FA2C4" w:rsidRDefault="598FA2C4" w:rsidP="511C749D">
      <w:pPr>
        <w:pStyle w:val="ListParagraph"/>
        <w:numPr>
          <w:ilvl w:val="0"/>
          <w:numId w:val="8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11C749D">
        <w:rPr>
          <w:rFonts w:ascii="Calibri" w:eastAsia="Calibri" w:hAnsi="Calibri" w:cs="Calibri"/>
          <w:color w:val="000000" w:themeColor="text1"/>
        </w:rPr>
        <w:t xml:space="preserve">Has a bachelor’s degree in </w:t>
      </w:r>
      <w:r w:rsidR="0543597A" w:rsidRPr="511C749D">
        <w:rPr>
          <w:rFonts w:ascii="Calibri" w:eastAsia="Calibri" w:hAnsi="Calibri" w:cs="Calibri"/>
          <w:color w:val="000000" w:themeColor="text1"/>
        </w:rPr>
        <w:t xml:space="preserve">finance, </w:t>
      </w:r>
      <w:r w:rsidRPr="511C749D">
        <w:rPr>
          <w:rFonts w:ascii="Calibri" w:eastAsia="Calibri" w:hAnsi="Calibri" w:cs="Calibri"/>
          <w:color w:val="000000" w:themeColor="text1"/>
        </w:rPr>
        <w:t>business administration,</w:t>
      </w:r>
      <w:r w:rsidR="0663BF36" w:rsidRPr="511C749D">
        <w:rPr>
          <w:rFonts w:ascii="Calibri" w:eastAsia="Calibri" w:hAnsi="Calibri" w:cs="Calibri"/>
          <w:color w:val="000000" w:themeColor="text1"/>
        </w:rPr>
        <w:t xml:space="preserve"> </w:t>
      </w:r>
      <w:r w:rsidRPr="511C749D">
        <w:rPr>
          <w:rFonts w:ascii="Calibri" w:eastAsia="Calibri" w:hAnsi="Calibri" w:cs="Calibri"/>
          <w:color w:val="000000" w:themeColor="text1"/>
        </w:rPr>
        <w:t xml:space="preserve">or </w:t>
      </w:r>
      <w:r w:rsidR="18187B11" w:rsidRPr="511C749D">
        <w:rPr>
          <w:rFonts w:ascii="Calibri" w:eastAsia="Calibri" w:hAnsi="Calibri" w:cs="Calibri"/>
          <w:color w:val="000000" w:themeColor="text1"/>
        </w:rPr>
        <w:t>health administration</w:t>
      </w:r>
      <w:r w:rsidRPr="511C749D">
        <w:rPr>
          <w:rFonts w:ascii="Calibri" w:eastAsia="Calibri" w:hAnsi="Calibri" w:cs="Calibri"/>
          <w:color w:val="000000" w:themeColor="text1"/>
        </w:rPr>
        <w:t xml:space="preserve">, or an equivalent combination of education and experience. A </w:t>
      </w:r>
      <w:r w:rsidR="6F9B3CFB" w:rsidRPr="511C749D">
        <w:rPr>
          <w:rFonts w:ascii="Calibri" w:eastAsia="Calibri" w:hAnsi="Calibri" w:cs="Calibri"/>
          <w:color w:val="000000" w:themeColor="text1"/>
        </w:rPr>
        <w:t xml:space="preserve">master’s degree is preferred. </w:t>
      </w:r>
    </w:p>
    <w:p w14:paraId="7FCB9C5B" w14:textId="6E554121" w:rsidR="4C07BBD7" w:rsidRDefault="4C07BBD7" w:rsidP="24C0CBD1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</w:rPr>
      </w:pPr>
      <w:r w:rsidRPr="24C0CBD1">
        <w:rPr>
          <w:rFonts w:ascii="Calibri" w:eastAsia="Calibri" w:hAnsi="Calibri" w:cs="Calibri"/>
          <w:color w:val="000000" w:themeColor="text1"/>
        </w:rPr>
        <w:t>H</w:t>
      </w:r>
      <w:r w:rsidR="598FA2C4" w:rsidRPr="24C0CBD1">
        <w:rPr>
          <w:rFonts w:ascii="Calibri" w:eastAsia="Calibri" w:hAnsi="Calibri" w:cs="Calibri"/>
          <w:color w:val="000000" w:themeColor="text1"/>
        </w:rPr>
        <w:t xml:space="preserve">as </w:t>
      </w:r>
      <w:r w:rsidR="0E8E29CD" w:rsidRPr="24C0CBD1">
        <w:rPr>
          <w:rFonts w:ascii="Calibri" w:eastAsia="Calibri" w:hAnsi="Calibri" w:cs="Calibri"/>
          <w:color w:val="000000" w:themeColor="text1"/>
        </w:rPr>
        <w:t xml:space="preserve">at least </w:t>
      </w:r>
      <w:r w:rsidR="598FA2C4" w:rsidRPr="24C0CBD1">
        <w:rPr>
          <w:rFonts w:ascii="Calibri" w:eastAsia="Calibri" w:hAnsi="Calibri" w:cs="Calibri"/>
          <w:color w:val="000000" w:themeColor="text1"/>
        </w:rPr>
        <w:t xml:space="preserve">five years of experience in </w:t>
      </w:r>
      <w:r w:rsidR="5209FC3A" w:rsidRPr="24C0CBD1">
        <w:rPr>
          <w:rFonts w:ascii="Calibri" w:eastAsia="Calibri" w:hAnsi="Calibri" w:cs="Calibri"/>
          <w:color w:val="000000" w:themeColor="text1"/>
        </w:rPr>
        <w:t>health care finance. Experience within a Federally Qualified Health C</w:t>
      </w:r>
      <w:r w:rsidR="48E51501" w:rsidRPr="24C0CBD1">
        <w:rPr>
          <w:rFonts w:ascii="Calibri" w:eastAsia="Calibri" w:hAnsi="Calibri" w:cs="Calibri"/>
          <w:color w:val="000000" w:themeColor="text1"/>
        </w:rPr>
        <w:t xml:space="preserve">enter </w:t>
      </w:r>
      <w:r w:rsidR="5209FC3A" w:rsidRPr="24C0CBD1">
        <w:rPr>
          <w:rFonts w:ascii="Calibri" w:eastAsia="Calibri" w:hAnsi="Calibri" w:cs="Calibri"/>
          <w:color w:val="000000" w:themeColor="text1"/>
        </w:rPr>
        <w:t xml:space="preserve">is preferred. </w:t>
      </w:r>
    </w:p>
    <w:p w14:paraId="0B7F2409" w14:textId="7CE35F7B" w:rsidR="5209FC3A" w:rsidRDefault="5209FC3A" w:rsidP="511C749D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</w:rPr>
      </w:pPr>
      <w:r w:rsidRPr="511C749D">
        <w:rPr>
          <w:rFonts w:ascii="Calibri" w:eastAsia="Calibri" w:hAnsi="Calibri" w:cs="Calibri"/>
          <w:color w:val="000000" w:themeColor="text1"/>
        </w:rPr>
        <w:t xml:space="preserve">Is an expert in Medicare/Medicaid billing and reimbursement, with knowledge of the financial and budgetary practices needed to assist health centers develop and </w:t>
      </w:r>
      <w:r w:rsidR="60D2F298" w:rsidRPr="511C749D">
        <w:rPr>
          <w:rFonts w:ascii="Calibri" w:eastAsia="Calibri" w:hAnsi="Calibri" w:cs="Calibri"/>
          <w:color w:val="000000" w:themeColor="text1"/>
        </w:rPr>
        <w:t>maximize</w:t>
      </w:r>
      <w:r w:rsidRPr="511C749D">
        <w:rPr>
          <w:rFonts w:ascii="Calibri" w:eastAsia="Calibri" w:hAnsi="Calibri" w:cs="Calibri"/>
          <w:color w:val="000000" w:themeColor="text1"/>
        </w:rPr>
        <w:t xml:space="preserve"> their annual budgets, </w:t>
      </w:r>
      <w:r w:rsidR="6E0BE2C2" w:rsidRPr="511C749D">
        <w:rPr>
          <w:rFonts w:ascii="Calibri" w:eastAsia="Calibri" w:hAnsi="Calibri" w:cs="Calibri"/>
          <w:color w:val="000000" w:themeColor="text1"/>
        </w:rPr>
        <w:t xml:space="preserve">analyze financial patterns and </w:t>
      </w:r>
      <w:r w:rsidR="5B2D1780" w:rsidRPr="511C749D">
        <w:rPr>
          <w:rFonts w:ascii="Calibri" w:eastAsia="Calibri" w:hAnsi="Calibri" w:cs="Calibri"/>
          <w:color w:val="000000" w:themeColor="text1"/>
        </w:rPr>
        <w:t>prepare</w:t>
      </w:r>
      <w:r w:rsidR="6E0BE2C2" w:rsidRPr="511C749D">
        <w:rPr>
          <w:rFonts w:ascii="Calibri" w:eastAsia="Calibri" w:hAnsi="Calibri" w:cs="Calibri"/>
          <w:color w:val="000000" w:themeColor="text1"/>
        </w:rPr>
        <w:t xml:space="preserve"> financial statements. </w:t>
      </w:r>
    </w:p>
    <w:p w14:paraId="36506283" w14:textId="68DA4200" w:rsidR="018860A0" w:rsidRDefault="018860A0" w:rsidP="135A91E8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</w:rPr>
      </w:pPr>
      <w:r w:rsidRPr="135A91E8">
        <w:rPr>
          <w:rFonts w:ascii="Calibri" w:eastAsia="Calibri" w:hAnsi="Calibri" w:cs="Calibri"/>
          <w:color w:val="000000" w:themeColor="text1"/>
        </w:rPr>
        <w:t>Is mission-driven and a passionate not-for-profit leader</w:t>
      </w:r>
      <w:r w:rsidR="6D397B60" w:rsidRPr="135A91E8">
        <w:rPr>
          <w:rFonts w:ascii="Calibri" w:eastAsia="Calibri" w:hAnsi="Calibri" w:cs="Calibri"/>
          <w:color w:val="000000" w:themeColor="text1"/>
        </w:rPr>
        <w:t xml:space="preserve">, </w:t>
      </w:r>
      <w:r w:rsidR="01569456" w:rsidRPr="135A91E8">
        <w:rPr>
          <w:rFonts w:ascii="Calibri" w:eastAsia="Calibri" w:hAnsi="Calibri" w:cs="Calibri"/>
          <w:color w:val="000000" w:themeColor="text1"/>
        </w:rPr>
        <w:t>i</w:t>
      </w:r>
      <w:r w:rsidR="6D397B60" w:rsidRPr="135A91E8">
        <w:rPr>
          <w:rFonts w:ascii="Calibri" w:eastAsia="Calibri" w:hAnsi="Calibri" w:cs="Calibri"/>
          <w:color w:val="000000" w:themeColor="text1"/>
        </w:rPr>
        <w:t xml:space="preserve">nspiring results from </w:t>
      </w:r>
      <w:r w:rsidR="5BB7334E" w:rsidRPr="135A91E8">
        <w:rPr>
          <w:rFonts w:ascii="Calibri" w:eastAsia="Calibri" w:hAnsi="Calibri" w:cs="Calibri"/>
          <w:color w:val="000000" w:themeColor="text1"/>
        </w:rPr>
        <w:t xml:space="preserve">others. </w:t>
      </w:r>
    </w:p>
    <w:p w14:paraId="51A279B1" w14:textId="6AD2FBB1" w:rsidR="2E7EE8AD" w:rsidRDefault="2E7EE8AD" w:rsidP="511C749D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</w:rPr>
      </w:pPr>
      <w:r w:rsidRPr="511C749D">
        <w:rPr>
          <w:rFonts w:ascii="Calibri" w:eastAsia="Calibri" w:hAnsi="Calibri" w:cs="Calibri"/>
          <w:color w:val="000000" w:themeColor="text1"/>
        </w:rPr>
        <w:t xml:space="preserve">Moves easily between projects; is </w:t>
      </w:r>
      <w:r w:rsidR="5DA06B79" w:rsidRPr="511C749D">
        <w:rPr>
          <w:rFonts w:ascii="Calibri" w:eastAsia="Calibri" w:hAnsi="Calibri" w:cs="Calibri"/>
          <w:color w:val="000000" w:themeColor="text1"/>
        </w:rPr>
        <w:t>collaborative and adaptable to changing priorities; can wear the many hats that the members of a small</w:t>
      </w:r>
      <w:r w:rsidR="3DD68520" w:rsidRPr="511C749D">
        <w:rPr>
          <w:rFonts w:ascii="Calibri" w:eastAsia="Calibri" w:hAnsi="Calibri" w:cs="Calibri"/>
          <w:color w:val="000000" w:themeColor="text1"/>
        </w:rPr>
        <w:t>-</w:t>
      </w:r>
      <w:r w:rsidR="5DA06B79" w:rsidRPr="511C749D">
        <w:rPr>
          <w:rFonts w:ascii="Calibri" w:eastAsia="Calibri" w:hAnsi="Calibri" w:cs="Calibri"/>
          <w:color w:val="000000" w:themeColor="text1"/>
        </w:rPr>
        <w:t>but</w:t>
      </w:r>
      <w:r w:rsidR="53466D3F" w:rsidRPr="511C749D">
        <w:rPr>
          <w:rFonts w:ascii="Calibri" w:eastAsia="Calibri" w:hAnsi="Calibri" w:cs="Calibri"/>
          <w:color w:val="000000" w:themeColor="text1"/>
        </w:rPr>
        <w:t>-</w:t>
      </w:r>
      <w:r w:rsidR="5DA06B79" w:rsidRPr="511C749D">
        <w:rPr>
          <w:rFonts w:ascii="Calibri" w:eastAsia="Calibri" w:hAnsi="Calibri" w:cs="Calibri"/>
          <w:color w:val="000000" w:themeColor="text1"/>
        </w:rPr>
        <w:t xml:space="preserve">mighty team </w:t>
      </w:r>
      <w:r w:rsidR="23FFC6A9" w:rsidRPr="511C749D">
        <w:rPr>
          <w:rFonts w:ascii="Calibri" w:eastAsia="Calibri" w:hAnsi="Calibri" w:cs="Calibri"/>
          <w:color w:val="000000" w:themeColor="text1"/>
        </w:rPr>
        <w:t>must</w:t>
      </w:r>
      <w:r w:rsidR="5DA06B79" w:rsidRPr="511C749D">
        <w:rPr>
          <w:rFonts w:ascii="Calibri" w:eastAsia="Calibri" w:hAnsi="Calibri" w:cs="Calibri"/>
          <w:color w:val="000000" w:themeColor="text1"/>
        </w:rPr>
        <w:t xml:space="preserve"> wear on a regular basis. </w:t>
      </w:r>
    </w:p>
    <w:p w14:paraId="1772D6B7" w14:textId="2ADCEBE1" w:rsidR="32E8EAF7" w:rsidRDefault="32E8EAF7" w:rsidP="511C749D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</w:rPr>
      </w:pPr>
      <w:r w:rsidRPr="511C749D">
        <w:rPr>
          <w:rFonts w:ascii="Calibri" w:eastAsia="Calibri" w:hAnsi="Calibri" w:cs="Calibri"/>
          <w:color w:val="000000" w:themeColor="text1"/>
        </w:rPr>
        <w:t xml:space="preserve">Enjoys analyzing data to understand opportunities and guide decision-making, and solving tough problems, especially as pertaining to Medicare/Medicaid Billing. </w:t>
      </w:r>
    </w:p>
    <w:p w14:paraId="198EDFC6" w14:textId="31DE69D2" w:rsidR="001F4BFB" w:rsidRPr="001F4BFB" w:rsidRDefault="001F4BFB" w:rsidP="511C749D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1C749D">
        <w:rPr>
          <w:rFonts w:ascii="Calibri" w:eastAsia="Calibri" w:hAnsi="Calibri" w:cs="Calibri"/>
          <w:color w:val="000000" w:themeColor="text1"/>
        </w:rPr>
        <w:t xml:space="preserve">Works easily with a </w:t>
      </w:r>
      <w:r w:rsidR="4B26A751" w:rsidRPr="511C749D">
        <w:rPr>
          <w:rFonts w:ascii="Calibri" w:eastAsia="Calibri" w:hAnsi="Calibri" w:cs="Calibri"/>
          <w:color w:val="000000" w:themeColor="text1"/>
        </w:rPr>
        <w:t xml:space="preserve">wide range of </w:t>
      </w:r>
      <w:r w:rsidRPr="511C749D">
        <w:rPr>
          <w:rFonts w:ascii="Calibri" w:eastAsia="Calibri" w:hAnsi="Calibri" w:cs="Calibri"/>
          <w:color w:val="000000" w:themeColor="text1"/>
        </w:rPr>
        <w:t>members, staff</w:t>
      </w:r>
      <w:r w:rsidR="5914244C" w:rsidRPr="511C749D">
        <w:rPr>
          <w:rFonts w:ascii="Calibri" w:eastAsia="Calibri" w:hAnsi="Calibri" w:cs="Calibri"/>
          <w:color w:val="000000" w:themeColor="text1"/>
        </w:rPr>
        <w:t>,</w:t>
      </w:r>
      <w:r w:rsidRPr="511C749D">
        <w:rPr>
          <w:rFonts w:ascii="Calibri" w:eastAsia="Calibri" w:hAnsi="Calibri" w:cs="Calibri"/>
          <w:color w:val="000000" w:themeColor="text1"/>
        </w:rPr>
        <w:t xml:space="preserve"> and senior leade</w:t>
      </w:r>
      <w:r w:rsidR="24E700B8" w:rsidRPr="511C749D">
        <w:rPr>
          <w:rFonts w:ascii="Calibri" w:eastAsia="Calibri" w:hAnsi="Calibri" w:cs="Calibri"/>
          <w:color w:val="000000" w:themeColor="text1"/>
        </w:rPr>
        <w:t xml:space="preserve">rs, medical professionals and other stakeholders, each with their own unique needs and concerns. </w:t>
      </w:r>
    </w:p>
    <w:p w14:paraId="744BD860" w14:textId="40826F48" w:rsidR="001F4BFB" w:rsidRPr="001F4BFB" w:rsidRDefault="001F4BFB" w:rsidP="511C749D">
      <w:pPr>
        <w:pStyle w:val="ListParagraph"/>
        <w:numPr>
          <w:ilvl w:val="0"/>
          <w:numId w:val="8"/>
        </w:numPr>
        <w:spacing w:after="225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11C749D">
        <w:rPr>
          <w:rFonts w:ascii="Calibri" w:eastAsia="Calibri" w:hAnsi="Calibri" w:cs="Calibri"/>
          <w:color w:val="000000" w:themeColor="text1"/>
        </w:rPr>
        <w:t>Possesses excellent communication and interpersonal skills,</w:t>
      </w:r>
      <w:r w:rsidR="42E37B6E" w:rsidRPr="511C749D">
        <w:rPr>
          <w:rFonts w:ascii="Calibri" w:eastAsia="Calibri" w:hAnsi="Calibri" w:cs="Calibri"/>
          <w:color w:val="000000" w:themeColor="text1"/>
        </w:rPr>
        <w:t xml:space="preserve"> helping to communicate financial performance in easily understood terms</w:t>
      </w:r>
      <w:r w:rsidRPr="511C749D">
        <w:rPr>
          <w:rFonts w:ascii="Calibri" w:eastAsia="Calibri" w:hAnsi="Calibri" w:cs="Calibri"/>
          <w:color w:val="000000" w:themeColor="text1"/>
        </w:rPr>
        <w:t>.</w:t>
      </w:r>
    </w:p>
    <w:p w14:paraId="3247DF0F" w14:textId="3B2CF874" w:rsidR="44C609FE" w:rsidRDefault="001F4BFB" w:rsidP="135A91E8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5A91E8">
        <w:rPr>
          <w:rFonts w:ascii="Calibri" w:eastAsia="Calibri" w:hAnsi="Calibri" w:cs="Calibri"/>
          <w:color w:val="000000" w:themeColor="text1"/>
        </w:rPr>
        <w:t>Is independent, organized, and results-driven as well as positive and customer-focused.</w:t>
      </w:r>
    </w:p>
    <w:p w14:paraId="4DAC5D9E" w14:textId="5F5CC307" w:rsidR="135A91E8" w:rsidRDefault="135A91E8" w:rsidP="135A91E8">
      <w:pPr>
        <w:pStyle w:val="ListParagraph"/>
        <w:spacing w:after="0" w:line="240" w:lineRule="auto"/>
        <w:ind w:hanging="360"/>
        <w:rPr>
          <w:rFonts w:ascii="Calibri" w:eastAsia="Calibri" w:hAnsi="Calibri" w:cs="Calibri"/>
          <w:color w:val="000000" w:themeColor="text1"/>
          <w:sz w:val="14"/>
          <w:szCs w:val="14"/>
        </w:rPr>
      </w:pPr>
    </w:p>
    <w:p w14:paraId="4351940B" w14:textId="7B72CE7E" w:rsidR="00D867A3" w:rsidRPr="00A40B8E" w:rsidRDefault="00A40B8E">
      <w:pPr>
        <w:rPr>
          <w:rFonts w:asciiTheme="minorHAnsi" w:hAnsiTheme="minorHAnsi" w:cstheme="minorHAnsi"/>
          <w:sz w:val="22"/>
          <w:szCs w:val="22"/>
        </w:rPr>
      </w:pPr>
      <w:r w:rsidRPr="00A40B8E">
        <w:rPr>
          <w:rFonts w:asciiTheme="minorHAnsi" w:hAnsiTheme="minorHAnsi" w:cstheme="minorHAnsi"/>
          <w:sz w:val="22"/>
          <w:szCs w:val="22"/>
          <w:u w:val="single"/>
        </w:rPr>
        <w:t>What we offer</w:t>
      </w:r>
      <w:r w:rsidRPr="00A40B8E">
        <w:rPr>
          <w:rFonts w:asciiTheme="minorHAnsi" w:hAnsiTheme="minorHAnsi" w:cstheme="minorHAnsi"/>
          <w:sz w:val="22"/>
          <w:szCs w:val="22"/>
        </w:rPr>
        <w:t>:</w:t>
      </w:r>
    </w:p>
    <w:p w14:paraId="7E68A10B" w14:textId="006AFCB8" w:rsidR="00A40B8E" w:rsidRDefault="001F4BFB" w:rsidP="511C749D">
      <w:pPr>
        <w:rPr>
          <w:rFonts w:asciiTheme="minorHAnsi" w:hAnsiTheme="minorHAnsi" w:cstheme="minorBidi"/>
          <w:sz w:val="22"/>
          <w:szCs w:val="22"/>
        </w:rPr>
      </w:pPr>
      <w:r w:rsidRPr="511C749D">
        <w:rPr>
          <w:rFonts w:asciiTheme="minorHAnsi" w:hAnsiTheme="minorHAnsi" w:cstheme="minorBidi"/>
          <w:sz w:val="22"/>
          <w:szCs w:val="22"/>
        </w:rPr>
        <w:t>IPHCA</w:t>
      </w:r>
      <w:r w:rsidR="00A40B8E" w:rsidRPr="511C749D">
        <w:rPr>
          <w:rFonts w:asciiTheme="minorHAnsi" w:hAnsiTheme="minorHAnsi" w:cstheme="minorBidi"/>
          <w:sz w:val="22"/>
          <w:szCs w:val="22"/>
        </w:rPr>
        <w:t xml:space="preserve"> offers a generous compensation and benefits package that includes a 37.5 hour workweek, </w:t>
      </w:r>
      <w:r w:rsidR="00F51450" w:rsidRPr="511C749D">
        <w:rPr>
          <w:rFonts w:asciiTheme="minorHAnsi" w:hAnsiTheme="minorHAnsi" w:cstheme="minorBidi"/>
          <w:sz w:val="22"/>
          <w:szCs w:val="22"/>
        </w:rPr>
        <w:t xml:space="preserve">a </w:t>
      </w:r>
      <w:r w:rsidRPr="511C749D">
        <w:rPr>
          <w:rFonts w:asciiTheme="minorHAnsi" w:hAnsiTheme="minorHAnsi" w:cstheme="minorBidi"/>
          <w:sz w:val="22"/>
          <w:szCs w:val="22"/>
        </w:rPr>
        <w:t>substantial</w:t>
      </w:r>
      <w:r w:rsidR="00F51450" w:rsidRPr="511C749D">
        <w:rPr>
          <w:rFonts w:asciiTheme="minorHAnsi" w:hAnsiTheme="minorHAnsi" w:cstheme="minorBidi"/>
          <w:sz w:val="22"/>
          <w:szCs w:val="22"/>
        </w:rPr>
        <w:t xml:space="preserve"> paid time off and holiday plan, as well as comprehensive </w:t>
      </w:r>
      <w:r w:rsidR="00A40B8E" w:rsidRPr="511C749D">
        <w:rPr>
          <w:rFonts w:asciiTheme="minorHAnsi" w:hAnsiTheme="minorHAnsi" w:cstheme="minorBidi"/>
          <w:sz w:val="22"/>
          <w:szCs w:val="22"/>
        </w:rPr>
        <w:t xml:space="preserve">health, vision, and dental benefits, </w:t>
      </w:r>
      <w:r w:rsidR="00F51450" w:rsidRPr="511C749D">
        <w:rPr>
          <w:rFonts w:asciiTheme="minorHAnsi" w:hAnsiTheme="minorHAnsi" w:cstheme="minorBidi"/>
          <w:sz w:val="22"/>
          <w:szCs w:val="22"/>
        </w:rPr>
        <w:t xml:space="preserve">disability, life insurance, and retirement. In addition, you’ll enjoy working in a team environment built on respect and collaboration. </w:t>
      </w:r>
      <w:r w:rsidR="3A9D7976" w:rsidRPr="511C749D">
        <w:rPr>
          <w:rFonts w:asciiTheme="minorHAnsi" w:hAnsiTheme="minorHAnsi" w:cstheme="minorBidi"/>
          <w:sz w:val="22"/>
          <w:szCs w:val="22"/>
        </w:rPr>
        <w:t xml:space="preserve">This position is full-time, exempt. </w:t>
      </w:r>
    </w:p>
    <w:p w14:paraId="554342D0" w14:textId="10671B5A" w:rsidR="00F51450" w:rsidRDefault="00F51450" w:rsidP="135A91E8">
      <w:pPr>
        <w:rPr>
          <w:rFonts w:asciiTheme="minorHAnsi" w:hAnsiTheme="minorHAnsi" w:cstheme="minorBidi"/>
          <w:sz w:val="12"/>
          <w:szCs w:val="12"/>
        </w:rPr>
      </w:pPr>
    </w:p>
    <w:p w14:paraId="4BE50064" w14:textId="48CEB58F" w:rsidR="00D87E0B" w:rsidRDefault="00D87E0B" w:rsidP="135A91E8">
      <w:pPr>
        <w:rPr>
          <w:rFonts w:asciiTheme="minorHAnsi" w:hAnsiTheme="minorHAnsi" w:cstheme="minorBidi"/>
          <w:sz w:val="22"/>
          <w:szCs w:val="22"/>
        </w:rPr>
      </w:pPr>
      <w:r w:rsidRPr="135A91E8">
        <w:rPr>
          <w:rFonts w:asciiTheme="minorHAnsi" w:hAnsiTheme="minorHAnsi" w:cstheme="minorBidi"/>
          <w:sz w:val="22"/>
          <w:szCs w:val="22"/>
          <w:u w:val="single"/>
        </w:rPr>
        <w:t>Budget</w:t>
      </w:r>
      <w:r w:rsidRPr="135A91E8">
        <w:rPr>
          <w:rFonts w:asciiTheme="minorHAnsi" w:hAnsiTheme="minorHAnsi" w:cstheme="minorBidi"/>
          <w:sz w:val="22"/>
          <w:szCs w:val="22"/>
        </w:rPr>
        <w:t>: Our budgeted compensation for this position is in the range of $</w:t>
      </w:r>
      <w:r w:rsidR="4537536B" w:rsidRPr="135A91E8">
        <w:rPr>
          <w:rFonts w:asciiTheme="minorHAnsi" w:hAnsiTheme="minorHAnsi" w:cstheme="minorBidi"/>
          <w:sz w:val="22"/>
          <w:szCs w:val="22"/>
        </w:rPr>
        <w:t xml:space="preserve">85,000 </w:t>
      </w:r>
      <w:r w:rsidR="21B1BBE5" w:rsidRPr="135A91E8">
        <w:rPr>
          <w:rFonts w:asciiTheme="minorHAnsi" w:hAnsiTheme="minorHAnsi" w:cstheme="minorBidi"/>
          <w:sz w:val="22"/>
          <w:szCs w:val="22"/>
        </w:rPr>
        <w:t>-</w:t>
      </w:r>
      <w:r w:rsidR="0C9C06C7" w:rsidRPr="135A91E8">
        <w:rPr>
          <w:rFonts w:asciiTheme="minorHAnsi" w:hAnsiTheme="minorHAnsi" w:cstheme="minorBidi"/>
          <w:sz w:val="22"/>
          <w:szCs w:val="22"/>
        </w:rPr>
        <w:t xml:space="preserve"> </w:t>
      </w:r>
      <w:r w:rsidR="21B1BBE5" w:rsidRPr="135A91E8">
        <w:rPr>
          <w:rFonts w:asciiTheme="minorHAnsi" w:hAnsiTheme="minorHAnsi" w:cstheme="minorBidi"/>
          <w:sz w:val="22"/>
          <w:szCs w:val="22"/>
        </w:rPr>
        <w:t>$1</w:t>
      </w:r>
      <w:r w:rsidR="78965438" w:rsidRPr="135A91E8">
        <w:rPr>
          <w:rFonts w:asciiTheme="minorHAnsi" w:hAnsiTheme="minorHAnsi" w:cstheme="minorBidi"/>
          <w:sz w:val="22"/>
          <w:szCs w:val="22"/>
        </w:rPr>
        <w:t>10,000 annually.</w:t>
      </w:r>
    </w:p>
    <w:p w14:paraId="1325D02C" w14:textId="15229237" w:rsidR="135A91E8" w:rsidRDefault="135A91E8" w:rsidP="135A91E8">
      <w:pPr>
        <w:rPr>
          <w:rFonts w:asciiTheme="minorHAnsi" w:hAnsiTheme="minorHAnsi" w:cstheme="minorBidi"/>
          <w:sz w:val="14"/>
          <w:szCs w:val="14"/>
          <w:u w:val="single"/>
        </w:rPr>
      </w:pPr>
    </w:p>
    <w:p w14:paraId="5E9113DA" w14:textId="3CAF8444" w:rsidR="00F51450" w:rsidRPr="00A40B8E" w:rsidRDefault="00D87E0B" w:rsidP="511C749D">
      <w:pPr>
        <w:rPr>
          <w:rFonts w:asciiTheme="minorHAnsi" w:hAnsiTheme="minorHAnsi" w:cstheme="minorBidi"/>
          <w:sz w:val="22"/>
          <w:szCs w:val="22"/>
        </w:rPr>
      </w:pPr>
      <w:r w:rsidRPr="511C749D">
        <w:rPr>
          <w:rFonts w:asciiTheme="minorHAnsi" w:hAnsiTheme="minorHAnsi" w:cstheme="minorBidi"/>
          <w:sz w:val="22"/>
          <w:szCs w:val="22"/>
          <w:u w:val="single"/>
        </w:rPr>
        <w:lastRenderedPageBreak/>
        <w:t>Job Location</w:t>
      </w:r>
      <w:r w:rsidRPr="511C749D">
        <w:rPr>
          <w:rFonts w:asciiTheme="minorHAnsi" w:hAnsiTheme="minorHAnsi" w:cstheme="minorBidi"/>
          <w:sz w:val="22"/>
          <w:szCs w:val="22"/>
        </w:rPr>
        <w:t xml:space="preserve">: </w:t>
      </w:r>
      <w:r w:rsidR="7576AB1A" w:rsidRPr="511C749D">
        <w:rPr>
          <w:rFonts w:asciiTheme="minorHAnsi" w:hAnsiTheme="minorHAnsi" w:cstheme="minorBidi"/>
          <w:sz w:val="22"/>
          <w:szCs w:val="22"/>
        </w:rPr>
        <w:t xml:space="preserve">The team </w:t>
      </w:r>
      <w:r w:rsidRPr="511C749D">
        <w:rPr>
          <w:rFonts w:asciiTheme="minorHAnsi" w:hAnsiTheme="minorHAnsi" w:cstheme="minorBidi"/>
          <w:sz w:val="22"/>
          <w:szCs w:val="22"/>
        </w:rPr>
        <w:t>is based in Springfield, Illinois</w:t>
      </w:r>
      <w:r w:rsidR="3B291120" w:rsidRPr="511C749D">
        <w:rPr>
          <w:rFonts w:asciiTheme="minorHAnsi" w:hAnsiTheme="minorHAnsi" w:cstheme="minorBidi"/>
          <w:sz w:val="22"/>
          <w:szCs w:val="22"/>
        </w:rPr>
        <w:t xml:space="preserve">, however candidates preferring to work remotely will be considered for the right fit. </w:t>
      </w:r>
      <w:r w:rsidR="001F4BFB" w:rsidRPr="511C749D">
        <w:rPr>
          <w:rFonts w:asciiTheme="minorHAnsi" w:hAnsiTheme="minorHAnsi" w:cstheme="minorBidi"/>
          <w:sz w:val="22"/>
          <w:szCs w:val="22"/>
        </w:rPr>
        <w:t xml:space="preserve"> </w:t>
      </w:r>
      <w:r w:rsidR="2064370B" w:rsidRPr="511C749D">
        <w:rPr>
          <w:rFonts w:asciiTheme="minorHAnsi" w:hAnsiTheme="minorHAnsi" w:cstheme="minorBidi"/>
          <w:sz w:val="22"/>
          <w:szCs w:val="22"/>
        </w:rPr>
        <w:t xml:space="preserve"> </w:t>
      </w:r>
    </w:p>
    <w:sectPr w:rsidR="00F51450" w:rsidRPr="00A40B8E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4674" w14:textId="77777777" w:rsidR="007630B0" w:rsidRDefault="007630B0" w:rsidP="006341B9">
      <w:r>
        <w:separator/>
      </w:r>
    </w:p>
  </w:endnote>
  <w:endnote w:type="continuationSeparator" w:id="0">
    <w:p w14:paraId="0ED4141E" w14:textId="77777777" w:rsidR="007630B0" w:rsidRDefault="007630B0" w:rsidP="0063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C609FE" w14:paraId="56996607" w14:textId="77777777" w:rsidTr="44C609FE">
      <w:trPr>
        <w:trHeight w:val="300"/>
      </w:trPr>
      <w:tc>
        <w:tcPr>
          <w:tcW w:w="3120" w:type="dxa"/>
        </w:tcPr>
        <w:p w14:paraId="2CD618F7" w14:textId="51917158" w:rsidR="44C609FE" w:rsidRDefault="44C609FE" w:rsidP="44C609FE">
          <w:pPr>
            <w:pStyle w:val="Header"/>
            <w:ind w:left="-115"/>
          </w:pPr>
        </w:p>
      </w:tc>
      <w:tc>
        <w:tcPr>
          <w:tcW w:w="3120" w:type="dxa"/>
        </w:tcPr>
        <w:p w14:paraId="3A699027" w14:textId="4A6C4F11" w:rsidR="44C609FE" w:rsidRDefault="44C609FE" w:rsidP="44C609FE">
          <w:pPr>
            <w:pStyle w:val="Header"/>
            <w:jc w:val="center"/>
          </w:pPr>
        </w:p>
      </w:tc>
      <w:tc>
        <w:tcPr>
          <w:tcW w:w="3120" w:type="dxa"/>
        </w:tcPr>
        <w:p w14:paraId="33D9F49A" w14:textId="7D2D33F7" w:rsidR="44C609FE" w:rsidRDefault="44C609FE" w:rsidP="44C609FE">
          <w:pPr>
            <w:pStyle w:val="Header"/>
            <w:ind w:right="-115"/>
            <w:jc w:val="right"/>
          </w:pPr>
        </w:p>
      </w:tc>
    </w:tr>
  </w:tbl>
  <w:p w14:paraId="327790A5" w14:textId="4FFACCC1" w:rsidR="44C609FE" w:rsidRDefault="44C609FE" w:rsidP="44C60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118A" w14:textId="77777777" w:rsidR="007630B0" w:rsidRDefault="007630B0" w:rsidP="006341B9">
      <w:r>
        <w:separator/>
      </w:r>
    </w:p>
  </w:footnote>
  <w:footnote w:type="continuationSeparator" w:id="0">
    <w:p w14:paraId="4B3BB29E" w14:textId="77777777" w:rsidR="007630B0" w:rsidRDefault="007630B0" w:rsidP="0063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E7F8" w14:textId="77777777" w:rsidR="00392E31" w:rsidRDefault="511C749D" w:rsidP="00392E31">
    <w:pPr>
      <w:pStyle w:val="Title"/>
      <w:pBdr>
        <w:bottom w:val="single" w:sz="48" w:space="0" w:color="4472C4" w:themeColor="accent1"/>
      </w:pBdr>
      <w:spacing w:after="0"/>
      <w:rPr>
        <w:sz w:val="48"/>
        <w:szCs w:val="48"/>
      </w:rPr>
    </w:pPr>
    <w:r>
      <w:rPr>
        <w:noProof/>
      </w:rPr>
      <w:drawing>
        <wp:inline distT="0" distB="0" distL="0" distR="0" wp14:anchorId="53E9E83D" wp14:editId="3B3993CB">
          <wp:extent cx="1152249" cy="251131"/>
          <wp:effectExtent l="0" t="0" r="381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249" cy="25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586C4" w14:textId="2A1DBC33" w:rsidR="511C749D" w:rsidRDefault="511C749D" w:rsidP="511C749D">
    <w:pPr>
      <w:pStyle w:val="Title"/>
      <w:pBdr>
        <w:bottom w:val="single" w:sz="48" w:space="0" w:color="4472C4"/>
      </w:pBdr>
      <w:spacing w:after="0"/>
      <w:rPr>
        <w:sz w:val="36"/>
        <w:szCs w:val="36"/>
      </w:rPr>
    </w:pPr>
    <w:r w:rsidRPr="511C749D">
      <w:rPr>
        <w:sz w:val="36"/>
        <w:szCs w:val="36"/>
      </w:rPr>
      <w:t>AVP – Community Development &amp; Financial Services</w:t>
    </w:r>
  </w:p>
  <w:p w14:paraId="0AAD9884" w14:textId="77777777" w:rsidR="006341B9" w:rsidRDefault="00634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886"/>
    <w:multiLevelType w:val="hybridMultilevel"/>
    <w:tmpl w:val="4F8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B3E"/>
    <w:multiLevelType w:val="hybridMultilevel"/>
    <w:tmpl w:val="EC2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A612"/>
    <w:multiLevelType w:val="hybridMultilevel"/>
    <w:tmpl w:val="E79C0C18"/>
    <w:lvl w:ilvl="0" w:tplc="62B8B7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0F4D954">
      <w:start w:val="1"/>
      <w:numFmt w:val="lowerLetter"/>
      <w:lvlText w:val="%2."/>
      <w:lvlJc w:val="left"/>
      <w:pPr>
        <w:ind w:left="1440" w:hanging="360"/>
      </w:pPr>
    </w:lvl>
    <w:lvl w:ilvl="2" w:tplc="2AFA32E6">
      <w:start w:val="1"/>
      <w:numFmt w:val="lowerRoman"/>
      <w:lvlText w:val="%3."/>
      <w:lvlJc w:val="right"/>
      <w:pPr>
        <w:ind w:left="2160" w:hanging="180"/>
      </w:pPr>
    </w:lvl>
    <w:lvl w:ilvl="3" w:tplc="2EACEDA8">
      <w:start w:val="1"/>
      <w:numFmt w:val="decimal"/>
      <w:lvlText w:val="%4."/>
      <w:lvlJc w:val="left"/>
      <w:pPr>
        <w:ind w:left="2880" w:hanging="360"/>
      </w:pPr>
    </w:lvl>
    <w:lvl w:ilvl="4" w:tplc="042AF95A">
      <w:start w:val="1"/>
      <w:numFmt w:val="lowerLetter"/>
      <w:lvlText w:val="%5."/>
      <w:lvlJc w:val="left"/>
      <w:pPr>
        <w:ind w:left="3600" w:hanging="360"/>
      </w:pPr>
    </w:lvl>
    <w:lvl w:ilvl="5" w:tplc="B7105C72">
      <w:start w:val="1"/>
      <w:numFmt w:val="lowerRoman"/>
      <w:lvlText w:val="%6."/>
      <w:lvlJc w:val="right"/>
      <w:pPr>
        <w:ind w:left="4320" w:hanging="180"/>
      </w:pPr>
    </w:lvl>
    <w:lvl w:ilvl="6" w:tplc="014C112A">
      <w:start w:val="1"/>
      <w:numFmt w:val="decimal"/>
      <w:lvlText w:val="%7."/>
      <w:lvlJc w:val="left"/>
      <w:pPr>
        <w:ind w:left="5040" w:hanging="360"/>
      </w:pPr>
    </w:lvl>
    <w:lvl w:ilvl="7" w:tplc="B57E110C">
      <w:start w:val="1"/>
      <w:numFmt w:val="lowerLetter"/>
      <w:lvlText w:val="%8."/>
      <w:lvlJc w:val="left"/>
      <w:pPr>
        <w:ind w:left="5760" w:hanging="360"/>
      </w:pPr>
    </w:lvl>
    <w:lvl w:ilvl="8" w:tplc="640A5D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29AA"/>
    <w:multiLevelType w:val="hybridMultilevel"/>
    <w:tmpl w:val="DE5CE9F6"/>
    <w:lvl w:ilvl="0" w:tplc="345ABBC6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2B105D90">
      <w:start w:val="1"/>
      <w:numFmt w:val="lowerLetter"/>
      <w:lvlText w:val="%2."/>
      <w:lvlJc w:val="left"/>
      <w:pPr>
        <w:ind w:left="1440" w:hanging="360"/>
      </w:pPr>
    </w:lvl>
    <w:lvl w:ilvl="2" w:tplc="E6E6BDBA">
      <w:start w:val="1"/>
      <w:numFmt w:val="lowerRoman"/>
      <w:lvlText w:val="%3."/>
      <w:lvlJc w:val="right"/>
      <w:pPr>
        <w:ind w:left="2160" w:hanging="180"/>
      </w:pPr>
    </w:lvl>
    <w:lvl w:ilvl="3" w:tplc="11368704">
      <w:start w:val="1"/>
      <w:numFmt w:val="decimal"/>
      <w:lvlText w:val="%4."/>
      <w:lvlJc w:val="left"/>
      <w:pPr>
        <w:ind w:left="2880" w:hanging="360"/>
      </w:pPr>
    </w:lvl>
    <w:lvl w:ilvl="4" w:tplc="3648C15E">
      <w:start w:val="1"/>
      <w:numFmt w:val="lowerLetter"/>
      <w:lvlText w:val="%5."/>
      <w:lvlJc w:val="left"/>
      <w:pPr>
        <w:ind w:left="3600" w:hanging="360"/>
      </w:pPr>
    </w:lvl>
    <w:lvl w:ilvl="5" w:tplc="E8BE69F4">
      <w:start w:val="1"/>
      <w:numFmt w:val="lowerRoman"/>
      <w:lvlText w:val="%6."/>
      <w:lvlJc w:val="right"/>
      <w:pPr>
        <w:ind w:left="4320" w:hanging="180"/>
      </w:pPr>
    </w:lvl>
    <w:lvl w:ilvl="6" w:tplc="3964FF66">
      <w:start w:val="1"/>
      <w:numFmt w:val="decimal"/>
      <w:lvlText w:val="%7."/>
      <w:lvlJc w:val="left"/>
      <w:pPr>
        <w:ind w:left="5040" w:hanging="360"/>
      </w:pPr>
    </w:lvl>
    <w:lvl w:ilvl="7" w:tplc="8E06221A">
      <w:start w:val="1"/>
      <w:numFmt w:val="lowerLetter"/>
      <w:lvlText w:val="%8."/>
      <w:lvlJc w:val="left"/>
      <w:pPr>
        <w:ind w:left="5760" w:hanging="360"/>
      </w:pPr>
    </w:lvl>
    <w:lvl w:ilvl="8" w:tplc="C4962A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0092"/>
    <w:multiLevelType w:val="multilevel"/>
    <w:tmpl w:val="102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50DBA"/>
    <w:multiLevelType w:val="hybridMultilevel"/>
    <w:tmpl w:val="7F1E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C5B1D"/>
    <w:multiLevelType w:val="multilevel"/>
    <w:tmpl w:val="4B38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37720"/>
    <w:multiLevelType w:val="hybridMultilevel"/>
    <w:tmpl w:val="B2E0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553B"/>
    <w:multiLevelType w:val="hybridMultilevel"/>
    <w:tmpl w:val="F1F0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00192">
    <w:abstractNumId w:val="3"/>
  </w:num>
  <w:num w:numId="2" w16cid:durableId="437411742">
    <w:abstractNumId w:val="2"/>
  </w:num>
  <w:num w:numId="3" w16cid:durableId="1847940863">
    <w:abstractNumId w:val="6"/>
  </w:num>
  <w:num w:numId="4" w16cid:durableId="878473027">
    <w:abstractNumId w:val="8"/>
  </w:num>
  <w:num w:numId="5" w16cid:durableId="1745835991">
    <w:abstractNumId w:val="4"/>
  </w:num>
  <w:num w:numId="6" w16cid:durableId="483281421">
    <w:abstractNumId w:val="5"/>
  </w:num>
  <w:num w:numId="7" w16cid:durableId="254942382">
    <w:abstractNumId w:val="0"/>
  </w:num>
  <w:num w:numId="8" w16cid:durableId="909929126">
    <w:abstractNumId w:val="7"/>
  </w:num>
  <w:num w:numId="9" w16cid:durableId="181641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A3"/>
    <w:rsid w:val="00040A65"/>
    <w:rsid w:val="000617A6"/>
    <w:rsid w:val="000670EE"/>
    <w:rsid w:val="001F4BFB"/>
    <w:rsid w:val="00345DBC"/>
    <w:rsid w:val="00345E5E"/>
    <w:rsid w:val="00392E31"/>
    <w:rsid w:val="003B7C8E"/>
    <w:rsid w:val="003F1E68"/>
    <w:rsid w:val="003F4182"/>
    <w:rsid w:val="004323E1"/>
    <w:rsid w:val="0052269F"/>
    <w:rsid w:val="00584DBD"/>
    <w:rsid w:val="006341B9"/>
    <w:rsid w:val="006523FE"/>
    <w:rsid w:val="00664B3C"/>
    <w:rsid w:val="006C7A55"/>
    <w:rsid w:val="00752AFC"/>
    <w:rsid w:val="007630B0"/>
    <w:rsid w:val="00775C83"/>
    <w:rsid w:val="00967D6B"/>
    <w:rsid w:val="00970716"/>
    <w:rsid w:val="009A4519"/>
    <w:rsid w:val="00A25C4E"/>
    <w:rsid w:val="00A40B8E"/>
    <w:rsid w:val="00A83005"/>
    <w:rsid w:val="00A8593E"/>
    <w:rsid w:val="00C4796A"/>
    <w:rsid w:val="00CC7DEA"/>
    <w:rsid w:val="00D867A3"/>
    <w:rsid w:val="00D87E0B"/>
    <w:rsid w:val="00E051A2"/>
    <w:rsid w:val="00E248AD"/>
    <w:rsid w:val="00E72735"/>
    <w:rsid w:val="00F51450"/>
    <w:rsid w:val="00F57BD3"/>
    <w:rsid w:val="00F85537"/>
    <w:rsid w:val="00FD6A43"/>
    <w:rsid w:val="01569456"/>
    <w:rsid w:val="01628B30"/>
    <w:rsid w:val="018860A0"/>
    <w:rsid w:val="02084AB6"/>
    <w:rsid w:val="028632E3"/>
    <w:rsid w:val="039E95B5"/>
    <w:rsid w:val="0459E8C6"/>
    <w:rsid w:val="0543597A"/>
    <w:rsid w:val="0663BF36"/>
    <w:rsid w:val="08CDE653"/>
    <w:rsid w:val="0A469A08"/>
    <w:rsid w:val="0B5593FA"/>
    <w:rsid w:val="0BC27839"/>
    <w:rsid w:val="0C9C06C7"/>
    <w:rsid w:val="0D348827"/>
    <w:rsid w:val="0E8E29CD"/>
    <w:rsid w:val="124FDDF7"/>
    <w:rsid w:val="12FD0149"/>
    <w:rsid w:val="135A91E8"/>
    <w:rsid w:val="147E0025"/>
    <w:rsid w:val="15AE7847"/>
    <w:rsid w:val="15FE3EB3"/>
    <w:rsid w:val="18187B11"/>
    <w:rsid w:val="18C83AE3"/>
    <w:rsid w:val="19BA3781"/>
    <w:rsid w:val="1C2543AB"/>
    <w:rsid w:val="1CF1D843"/>
    <w:rsid w:val="20306971"/>
    <w:rsid w:val="2064370B"/>
    <w:rsid w:val="20657788"/>
    <w:rsid w:val="21A82040"/>
    <w:rsid w:val="21B1BBE5"/>
    <w:rsid w:val="23FFC6A9"/>
    <w:rsid w:val="24C0CBD1"/>
    <w:rsid w:val="24E700B8"/>
    <w:rsid w:val="2577CA2E"/>
    <w:rsid w:val="2960FB34"/>
    <w:rsid w:val="2B1F7324"/>
    <w:rsid w:val="2CD45469"/>
    <w:rsid w:val="2E7EE8AD"/>
    <w:rsid w:val="2E94962F"/>
    <w:rsid w:val="2F7E6704"/>
    <w:rsid w:val="31CF31DA"/>
    <w:rsid w:val="32745849"/>
    <w:rsid w:val="32785213"/>
    <w:rsid w:val="329B401D"/>
    <w:rsid w:val="32E8EAF7"/>
    <w:rsid w:val="333E5558"/>
    <w:rsid w:val="34C90E91"/>
    <w:rsid w:val="38321ECA"/>
    <w:rsid w:val="39518604"/>
    <w:rsid w:val="3A9D7976"/>
    <w:rsid w:val="3B291120"/>
    <w:rsid w:val="3DD68520"/>
    <w:rsid w:val="3E56C87A"/>
    <w:rsid w:val="3EA1604E"/>
    <w:rsid w:val="41358B75"/>
    <w:rsid w:val="418E693C"/>
    <w:rsid w:val="41D90110"/>
    <w:rsid w:val="42E37B6E"/>
    <w:rsid w:val="44C609FE"/>
    <w:rsid w:val="44F77975"/>
    <w:rsid w:val="4537536B"/>
    <w:rsid w:val="460BB9D8"/>
    <w:rsid w:val="482F1A37"/>
    <w:rsid w:val="48E51501"/>
    <w:rsid w:val="4A4B5684"/>
    <w:rsid w:val="4B26A751"/>
    <w:rsid w:val="4C07BBD7"/>
    <w:rsid w:val="4D1B0D09"/>
    <w:rsid w:val="4F10BD36"/>
    <w:rsid w:val="4F464FD5"/>
    <w:rsid w:val="4F7C5F54"/>
    <w:rsid w:val="5079F64C"/>
    <w:rsid w:val="511C749D"/>
    <w:rsid w:val="51740AA9"/>
    <w:rsid w:val="517812EF"/>
    <w:rsid w:val="51A89C89"/>
    <w:rsid w:val="5209FC3A"/>
    <w:rsid w:val="53466D3F"/>
    <w:rsid w:val="545251AC"/>
    <w:rsid w:val="552487D8"/>
    <w:rsid w:val="558EA15B"/>
    <w:rsid w:val="55C4EAB7"/>
    <w:rsid w:val="5887111B"/>
    <w:rsid w:val="5914244C"/>
    <w:rsid w:val="598FA2C4"/>
    <w:rsid w:val="5B2D1780"/>
    <w:rsid w:val="5BB7334E"/>
    <w:rsid w:val="5D31168A"/>
    <w:rsid w:val="5DA06B79"/>
    <w:rsid w:val="5EB47223"/>
    <w:rsid w:val="5EB4F93B"/>
    <w:rsid w:val="5F8F1A1B"/>
    <w:rsid w:val="5FE1B574"/>
    <w:rsid w:val="60D2F298"/>
    <w:rsid w:val="61BBD736"/>
    <w:rsid w:val="641ED1A7"/>
    <w:rsid w:val="66752308"/>
    <w:rsid w:val="678657A4"/>
    <w:rsid w:val="67BC54C1"/>
    <w:rsid w:val="693A3FC0"/>
    <w:rsid w:val="695E6757"/>
    <w:rsid w:val="6AA84AD1"/>
    <w:rsid w:val="6D397B60"/>
    <w:rsid w:val="6D71C9E4"/>
    <w:rsid w:val="6E0BE2C2"/>
    <w:rsid w:val="6EAD94E2"/>
    <w:rsid w:val="6F9B3CFB"/>
    <w:rsid w:val="71178C55"/>
    <w:rsid w:val="75760A2F"/>
    <w:rsid w:val="7576AB1A"/>
    <w:rsid w:val="75B61857"/>
    <w:rsid w:val="75D2153F"/>
    <w:rsid w:val="768DC9E8"/>
    <w:rsid w:val="77B8E532"/>
    <w:rsid w:val="78532639"/>
    <w:rsid w:val="78933620"/>
    <w:rsid w:val="78965438"/>
    <w:rsid w:val="78ED0FB3"/>
    <w:rsid w:val="7CCB2F58"/>
    <w:rsid w:val="7DD85BD3"/>
    <w:rsid w:val="7DDF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EEAB"/>
  <w15:chartTrackingRefBased/>
  <w15:docId w15:val="{F0440CDA-5509-41F3-B30F-D1BFBEB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3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C4E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1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41B9"/>
  </w:style>
  <w:style w:type="paragraph" w:styleId="Footer">
    <w:name w:val="footer"/>
    <w:basedOn w:val="Normal"/>
    <w:link w:val="FooterChar"/>
    <w:uiPriority w:val="99"/>
    <w:unhideWhenUsed/>
    <w:rsid w:val="006341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41B9"/>
  </w:style>
  <w:style w:type="paragraph" w:styleId="Title">
    <w:name w:val="Title"/>
    <w:basedOn w:val="Normal"/>
    <w:link w:val="TitleChar"/>
    <w:uiPriority w:val="10"/>
    <w:qFormat/>
    <w:rsid w:val="006341B9"/>
    <w:pPr>
      <w:pBdr>
        <w:bottom w:val="single" w:sz="48" w:space="22" w:color="4472C4" w:themeColor="accent1"/>
      </w:pBdr>
      <w:spacing w:after="400"/>
      <w:contextualSpacing/>
    </w:pPr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1B9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</w:rPr>
  </w:style>
  <w:style w:type="character" w:styleId="Strong">
    <w:name w:val="Strong"/>
    <w:basedOn w:val="DefaultParagraphFont"/>
    <w:uiPriority w:val="22"/>
    <w:qFormat/>
    <w:rsid w:val="006341B9"/>
    <w:rPr>
      <w:b/>
      <w:bCs/>
    </w:rPr>
  </w:style>
  <w:style w:type="paragraph" w:styleId="NormalWeb">
    <w:name w:val="Normal (Web)"/>
    <w:basedOn w:val="Normal"/>
    <w:uiPriority w:val="99"/>
    <w:unhideWhenUsed/>
    <w:rsid w:val="003F418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608E05F1E644C82ACA705DC6E8C51" ma:contentTypeVersion="17" ma:contentTypeDescription="Create a new document." ma:contentTypeScope="" ma:versionID="d83ec1cfc250fb9bac6892fda3956cf1">
  <xsd:schema xmlns:xsd="http://www.w3.org/2001/XMLSchema" xmlns:xs="http://www.w3.org/2001/XMLSchema" xmlns:p="http://schemas.microsoft.com/office/2006/metadata/properties" xmlns:ns2="2f66bb7b-fab3-4fc2-860c-8af82d5b3a10" xmlns:ns3="7ef4f820-4952-458f-af84-3e0bb3a82301" targetNamespace="http://schemas.microsoft.com/office/2006/metadata/properties" ma:root="true" ma:fieldsID="aab2bc82d8a967aa21266ffe72518142" ns2:_="" ns3:_="">
    <xsd:import namespace="2f66bb7b-fab3-4fc2-860c-8af82d5b3a10"/>
    <xsd:import namespace="7ef4f820-4952-458f-af84-3e0bb3a82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bb7b-fab3-4fc2-860c-8af82d5b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9c741c-1f3b-46cd-8b24-96f7c07cf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4f820-4952-458f-af84-3e0bb3a82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7441aa-1f94-496f-a47f-0baf268b6cec}" ma:internalName="TaxCatchAll" ma:showField="CatchAllData" ma:web="7ef4f820-4952-458f-af84-3e0bb3a82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f4f820-4952-458f-af84-3e0bb3a82301">
      <UserInfo>
        <DisplayName/>
        <AccountId xsi:nil="true"/>
        <AccountType/>
      </UserInfo>
    </SharedWithUsers>
    <TaxCatchAll xmlns="7ef4f820-4952-458f-af84-3e0bb3a82301" xsi:nil="true"/>
    <lcf76f155ced4ddcb4097134ff3c332f xmlns="2f66bb7b-fab3-4fc2-860c-8af82d5b3a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0BBD2-6EE2-4658-9130-4600A98F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bb7b-fab3-4fc2-860c-8af82d5b3a10"/>
    <ds:schemaRef ds:uri="7ef4f820-4952-458f-af84-3e0bb3a82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9F0FA-CFC1-4D36-866D-05E7F5D758D2}">
  <ds:schemaRefs>
    <ds:schemaRef ds:uri="http://schemas.microsoft.com/office/2006/metadata/properties"/>
    <ds:schemaRef ds:uri="http://schemas.microsoft.com/office/infopath/2007/PartnerControls"/>
    <ds:schemaRef ds:uri="7ef4f820-4952-458f-af84-3e0bb3a82301"/>
    <ds:schemaRef ds:uri="2f66bb7b-fab3-4fc2-860c-8af82d5b3a10"/>
  </ds:schemaRefs>
</ds:datastoreItem>
</file>

<file path=customXml/itemProps3.xml><?xml version="1.0" encoding="utf-8"?>
<ds:datastoreItem xmlns:ds="http://schemas.openxmlformats.org/officeDocument/2006/customXml" ds:itemID="{EECDD8BB-E21F-48E4-83CC-0EA1C7645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Davis</dc:creator>
  <cp:keywords/>
  <dc:description/>
  <cp:lastModifiedBy>Cheri Hoots</cp:lastModifiedBy>
  <cp:revision>2</cp:revision>
  <dcterms:created xsi:type="dcterms:W3CDTF">2025-03-07T21:31:00Z</dcterms:created>
  <dcterms:modified xsi:type="dcterms:W3CDTF">2025-03-07T21:31:00Z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0x010100F9D608E05F1E644C82ACA705DC6E8C51</vt:lpwstr>
  </property>
  <property fmtid="{D5CDD505-2E9C-101B-9397-08002B2CF9AE}" pid="3" name="Order">
    <vt:r8>9800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